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DD0E" w14:textId="457CCB83" w:rsidR="002A1D7C" w:rsidRPr="002A1D7C" w:rsidRDefault="00D12FED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bookmarkStart w:id="0" w:name="_GoBack"/>
      <w:bookmarkEnd w:id="0"/>
      <w:r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Informativa</w:t>
      </w:r>
      <w:r w:rsidR="002A1D7C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sul trattamento dei dati personali </w:t>
      </w:r>
    </w:p>
    <w:p w14:paraId="3E4AA7CF" w14:textId="2BEF4362" w:rsidR="002776D6" w:rsidRPr="002A1D7C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A</w:t>
      </w:r>
      <w:r w:rsidR="00D12FED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i sensi </w:t>
      </w:r>
      <w:r w:rsidR="002776D6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dell’art. 13 del Regolamento UE 2016/679 (Regolamento Generale sulla Protezione dei Dati – RGDP)</w:t>
      </w:r>
      <w:r w:rsidR="00D12FED" w:rsidRPr="002A1D7C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</w:t>
      </w:r>
    </w:p>
    <w:p w14:paraId="22CD78D6" w14:textId="77777777" w:rsidR="002A1D7C" w:rsidRDefault="002A1D7C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A6FD032" w14:textId="0E50F229" w:rsidR="00E63F3B" w:rsidRPr="0076268E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1.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Pr="00E63F3B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Finalità del trattamento</w:t>
      </w:r>
    </w:p>
    <w:p w14:paraId="46D79BA2" w14:textId="0B4B8DCF" w:rsidR="002A1D7C" w:rsidRDefault="00BA6976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Friuli Innovazione sta trattando i Suoi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dati personali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in relazione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a </w:t>
      </w:r>
      <w:r w:rsidR="002A1D7C" w:rsidRPr="002A1D7C">
        <w:rPr>
          <w:rFonts w:ascii="inherit" w:eastAsia="Times New Roman" w:hAnsi="inherit" w:cs="Tahoma"/>
          <w:color w:val="444444"/>
          <w:sz w:val="20"/>
          <w:szCs w:val="20"/>
          <w:u w:val="single"/>
          <w:lang w:eastAsia="it-IT"/>
        </w:rPr>
        <w:t>bandi, avvisi, inviti, candidature, richieste di informazioni, autorizzazioni, liberatorie e simili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riferite a specific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 progetti</w:t>
      </w:r>
      <w:r w:rsidR="002A1D7C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.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Tali dati sono trattati in virtù del consenso da Lei espresso ai sensi dell</w:t>
      </w:r>
      <w:r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art. 6, par. 1 </w:t>
      </w:r>
      <w:proofErr w:type="spellStart"/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lett</w:t>
      </w:r>
      <w:proofErr w:type="spellEnd"/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. a) del RGPD.</w:t>
      </w:r>
    </w:p>
    <w:p w14:paraId="1B11DE0B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ottemperanza agli obblighi previsti dal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RGDP e del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D.lgs. n. 196 del 30 giugno 2003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 </w:t>
      </w:r>
      <w:proofErr w:type="spellStart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s.m.i.</w:t>
      </w:r>
      <w:proofErr w:type="spellEnd"/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(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“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Codice in materia d</w:t>
      </w:r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 protezione dei dati personali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”</w:t>
      </w:r>
      <w:r w:rsidR="0057522F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in seguito: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“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Codice</w:t>
      </w:r>
      <w:r w:rsidR="0057522F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”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) con la presente si informa che Friuli Innovazione, con sede in Via Jacopo Linussio 51 – 33100 Udine, in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qualita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di Titolare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sottoporra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a trattamento i dati personali liberamente conferiti dell’utente/visitatore nel rispetto delle norme in vigore.</w:t>
      </w:r>
    </w:p>
    <w:p w14:paraId="177FFBCE" w14:textId="08DDB722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particolare, il trattamento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sara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improntato ai principi di correttezza,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liceita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e trasparenza come p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revisto dall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art. 11 del D.lgs. 196/2003: i dati non saranno eccedenti, oltre che raccolti e registrati per le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finalita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di cui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sopra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 conservati per il periodo di tempo necessario agli scopi per i quali sono stati raccolti.</w:t>
      </w:r>
    </w:p>
    <w:p w14:paraId="23EBBCF8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2B9E3169" w14:textId="6EAECD8D" w:rsidR="008B5107" w:rsidRPr="0076268E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2.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Tipologia di dati trattati </w:t>
      </w:r>
    </w:p>
    <w:p w14:paraId="06C6601A" w14:textId="01BA5E90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L’invio facoltativo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domande, richieste, manifestazioni di interesse, candidature, curriculum vitae e simili, a Friuli Innovazione può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comporta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re, a titolo esemplificativo,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il trattamento delle seguenti tipologie di dati dell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interessato: </w:t>
      </w:r>
      <w:r w:rsidR="008B5107" w:rsidRP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da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ti anagrafici e identificativi, dati di contatto, </w:t>
      </w:r>
      <w:r w:rsidR="008B5107" w:rsidRP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dati bancari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informazioni sull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attività lavorativa o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imprenditoriale 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professionale 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dell</w:t>
      </w:r>
      <w:r w:rsidR="00E63F3B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,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nonche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́ degli eventuali altri dati personali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richiesti dal Bando, Avviso, Invito o simile procedura di Friuli Innovazione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. </w:t>
      </w:r>
    </w:p>
    <w:p w14:paraId="0A78C589" w14:textId="77777777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 </w:t>
      </w:r>
    </w:p>
    <w:p w14:paraId="563EBD2F" w14:textId="2B50D136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3.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Modalità del trattamento</w:t>
      </w:r>
    </w:p>
    <w:p w14:paraId="3FEC988E" w14:textId="77777777" w:rsidR="002776D6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trattamento dei dati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potra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essere effettuato sia in modo non automatizzato che con l’ausilio di strumenti elettronici, informatici e telematici, per il tempo strettamente necessario a conseguire gli scopi per cui sono stati raccolti. </w:t>
      </w:r>
    </w:p>
    <w:p w14:paraId="72A54950" w14:textId="6E815966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Al di fuori 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delle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comunica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zioni obbligatorie per legge, i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dati raccolti sa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ranno comunicati a terzi solo se ciò sia necessario per l</w:t>
      </w:r>
      <w:r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adempimento delle richieste ovvero per lo svolgimento delle finalità di cui al paragrafo 1. I dati non saranno oggetto di diffusione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se non in forma anonima e aggregata, per fini statistici e di promozione delle </w:t>
      </w:r>
      <w:r w:rsidR="0057522F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attività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di Friuli Innovazione.</w:t>
      </w:r>
    </w:p>
    <w:p w14:paraId="232ECB39" w14:textId="790D35A9" w:rsidR="0076268E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Soltanto con l’espresso consenso dell’interessato,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 dati di contatto del richiedente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potranno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essere utilizzati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per l’invio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, da parte di Friuli Innovazioni,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comunicazioni riguardanti iniziative di Friuli Innovazione, quali convegni, eventi, </w:t>
      </w:r>
      <w:r w:rsidR="00E63F3B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corsi di formazione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, ritenuti 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di interesse per il richiedente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stesso.</w:t>
      </w:r>
    </w:p>
    <w:p w14:paraId="28DD4E0A" w14:textId="1D82AC9B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Nell’effettuare il trattamento saranno adottate tutte le misure tecniche, informatiche, organizzative, logistiche e procedurali di sicurezza, in modo che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sia garantito un adeguato livello di protezione dei dati.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Le misure di sicurezza sopra menzionate garantiranno l’accesso ai dati alle sole persone incaricate al trattamento da parte di Friuli Innovazione di cui al punto 4.</w:t>
      </w:r>
    </w:p>
    <w:p w14:paraId="43108C7D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D07A701" w14:textId="20E2265A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4.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Facoltatività del conferimento dei dati</w:t>
      </w:r>
    </w:p>
    <w:p w14:paraId="399EB53E" w14:textId="3CF4BD48" w:rsidR="00D12FED" w:rsidRPr="00D12FED" w:rsidRDefault="00E63F3B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</w:t>
      </w:r>
      <w:r w:rsidR="008B5107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8B5107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 è libero</w:t>
      </w:r>
      <w:r w:rsidR="00D12FED"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di fornire i propri dati personali.</w:t>
      </w:r>
    </w:p>
    <w:p w14:paraId="189BEA3C" w14:textId="77777777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loro mancato conferimento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puo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comportare unicamente l’impossibilità di ottenere quanto richiesto. </w:t>
      </w:r>
    </w:p>
    <w:p w14:paraId="0AD08BE9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3075CA0D" w14:textId="7F9EF659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5.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Titolare e categorie di </w:t>
      </w:r>
      <w:r w:rsidR="00675BB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responsabili ed </w:t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incaricati</w:t>
      </w:r>
      <w:r w:rsidR="00675BB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 xml:space="preserve"> del trattamento</w:t>
      </w:r>
    </w:p>
    <w:p w14:paraId="31D52ECA" w14:textId="07848D6E" w:rsidR="00D12FED" w:rsidRP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Il titolare del trattamento è Friuli Innovazione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società consortile a </w:t>
      </w:r>
      <w:proofErr w:type="spellStart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r.l</w:t>
      </w:r>
      <w:proofErr w:type="spellEnd"/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.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con sede in via Jacopo Linussio 51 – 33100 Udine, P.IVA n. 02159640305. I dati che la riguardano saranno trattati da dipendenti, da collaboratori e/o </w:t>
      </w:r>
      <w:r w:rsidR="00675BB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consulenti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nominati dal titolare, che operano in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qualita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̀ di incaricati o responsabili del trattamento con specifi</w:t>
      </w:r>
      <w:r w:rsidR="00675BB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ca nomina da parte del titolare e soggetti a specifici obblighi contrattuali.</w:t>
      </w:r>
    </w:p>
    <w:p w14:paraId="5A70BB98" w14:textId="3BFE2516" w:rsidR="00D12FED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Il responsabile del trattamento è l’ing. Fabio Feruglio. Il responsabile </w:t>
      </w:r>
      <w:proofErr w:type="spellStart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puo</w:t>
      </w:r>
      <w:proofErr w:type="spellEnd"/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̀ essere contattato ai seguenti recapiti: tel. 0432-629911, fax. 0432-603887, email: </w:t>
      </w:r>
      <w:hyperlink r:id="rId7" w:history="1">
        <w:r w:rsidR="0076268E" w:rsidRPr="008F1624">
          <w:rPr>
            <w:rStyle w:val="Collegamentoipertestuale"/>
            <w:rFonts w:ascii="inherit" w:eastAsia="Times New Roman" w:hAnsi="inherit" w:cs="Tahoma"/>
            <w:sz w:val="20"/>
            <w:szCs w:val="20"/>
            <w:lang w:eastAsia="it-IT"/>
          </w:rPr>
          <w:t>segreteria@friulinnovazione.it</w:t>
        </w:r>
      </w:hyperlink>
    </w:p>
    <w:p w14:paraId="7D941254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31D9A99C" w14:textId="005616EE" w:rsidR="00D12FED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</w:pP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6.</w:t>
      </w:r>
      <w:r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ab/>
      </w:r>
      <w:r w:rsidR="00D12FED" w:rsidRPr="00D12FED">
        <w:rPr>
          <w:rFonts w:ascii="inherit" w:eastAsia="Times New Roman" w:hAnsi="inherit" w:cs="Tahoma"/>
          <w:b/>
          <w:bCs/>
          <w:color w:val="0078AE"/>
          <w:sz w:val="24"/>
          <w:szCs w:val="24"/>
          <w:lang w:eastAsia="it-IT"/>
        </w:rPr>
        <w:t>Diritti degli interessati</w:t>
      </w:r>
    </w:p>
    <w:p w14:paraId="6689B0C1" w14:textId="6CBBB54C" w:rsidR="0076268E" w:rsidRPr="0076268E" w:rsidRDefault="00D12FED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In ogni momento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può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esercitare i suoi diritti, ai sensi </w:t>
      </w:r>
      <w:r w:rsidR="002776D6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degli articoli 12 e seguenti del RGPD, </w:t>
      </w:r>
      <w:r w:rsidRPr="00D12FED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rivolgendosi al responsabile del trattamento.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interessato ha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 il diritto di chieder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e al titolare del trattamento l</w:t>
      </w:r>
      <w:r w:rsidR="0076268E">
        <w:rPr>
          <w:rFonts w:ascii="inherit" w:eastAsia="Times New Roman" w:hAnsi="inherit" w:cs="Tahoma" w:hint="eastAsia"/>
          <w:color w:val="444444"/>
          <w:sz w:val="20"/>
          <w:szCs w:val="20"/>
          <w:lang w:eastAsia="it-IT"/>
        </w:rPr>
        <w:t>’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accesso ai dati personali e la rettifica o la cancellazione degli stessi o la limitazione del trattamento che li riguarda o di opporsi al trattamento (artt.15 e ss. </w:t>
      </w:r>
      <w:r w:rsid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>RGPD</w:t>
      </w:r>
      <w:r w:rsidR="0076268E" w:rsidRPr="0076268E">
        <w:rPr>
          <w:rFonts w:ascii="inherit" w:eastAsia="Times New Roman" w:hAnsi="inherit" w:cs="Tahoma"/>
          <w:color w:val="444444"/>
          <w:sz w:val="20"/>
          <w:szCs w:val="20"/>
          <w:lang w:eastAsia="it-IT"/>
        </w:rPr>
        <w:t xml:space="preserve">). </w:t>
      </w:r>
    </w:p>
    <w:p w14:paraId="730AF289" w14:textId="77777777" w:rsidR="0076268E" w:rsidRPr="00D12FED" w:rsidRDefault="0076268E" w:rsidP="0076268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444444"/>
          <w:sz w:val="20"/>
          <w:szCs w:val="20"/>
          <w:lang w:eastAsia="it-IT"/>
        </w:rPr>
      </w:pPr>
    </w:p>
    <w:p w14:paraId="42FDC85E" w14:textId="77777777" w:rsidR="002D5112" w:rsidRDefault="002D5112" w:rsidP="0076268E">
      <w:pPr>
        <w:spacing w:after="0" w:line="240" w:lineRule="auto"/>
      </w:pPr>
    </w:p>
    <w:sectPr w:rsidR="002D5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8F2BE" w14:textId="77777777" w:rsidR="00E63F3B" w:rsidRDefault="00E63F3B" w:rsidP="002A1D7C">
      <w:pPr>
        <w:spacing w:after="0" w:line="240" w:lineRule="auto"/>
      </w:pPr>
      <w:r>
        <w:separator/>
      </w:r>
    </w:p>
  </w:endnote>
  <w:endnote w:type="continuationSeparator" w:id="0">
    <w:p w14:paraId="759A5A9F" w14:textId="77777777" w:rsidR="00E63F3B" w:rsidRDefault="00E63F3B" w:rsidP="002A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DFAC" w14:textId="77777777" w:rsidR="00E63F3B" w:rsidRDefault="00E63F3B" w:rsidP="002A1D7C">
      <w:pPr>
        <w:spacing w:after="0" w:line="240" w:lineRule="auto"/>
      </w:pPr>
      <w:r>
        <w:separator/>
      </w:r>
    </w:p>
  </w:footnote>
  <w:footnote w:type="continuationSeparator" w:id="0">
    <w:p w14:paraId="72CEE161" w14:textId="77777777" w:rsidR="00E63F3B" w:rsidRDefault="00E63F3B" w:rsidP="002A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2"/>
    <w:rsid w:val="00094715"/>
    <w:rsid w:val="002776D6"/>
    <w:rsid w:val="002A1D7C"/>
    <w:rsid w:val="002D28F8"/>
    <w:rsid w:val="002D5112"/>
    <w:rsid w:val="0057522F"/>
    <w:rsid w:val="006410E0"/>
    <w:rsid w:val="00670A5D"/>
    <w:rsid w:val="00675BBD"/>
    <w:rsid w:val="0076268E"/>
    <w:rsid w:val="008B5107"/>
    <w:rsid w:val="00B7291E"/>
    <w:rsid w:val="00BA6976"/>
    <w:rsid w:val="00D12FED"/>
    <w:rsid w:val="00E6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7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6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D7C"/>
  </w:style>
  <w:style w:type="paragraph" w:styleId="Pidipagina">
    <w:name w:val="footer"/>
    <w:basedOn w:val="Normale"/>
    <w:link w:val="Pidipagina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D7C"/>
  </w:style>
  <w:style w:type="paragraph" w:styleId="Paragrafoelenco">
    <w:name w:val="List Paragraph"/>
    <w:basedOn w:val="Normale"/>
    <w:uiPriority w:val="34"/>
    <w:qFormat/>
    <w:rsid w:val="008B5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6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D7C"/>
  </w:style>
  <w:style w:type="paragraph" w:styleId="Pidipagina">
    <w:name w:val="footer"/>
    <w:basedOn w:val="Normale"/>
    <w:link w:val="PidipaginaCarattere"/>
    <w:uiPriority w:val="99"/>
    <w:unhideWhenUsed/>
    <w:rsid w:val="002A1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D7C"/>
  </w:style>
  <w:style w:type="paragraph" w:styleId="Paragrafoelenco">
    <w:name w:val="List Paragraph"/>
    <w:basedOn w:val="Normale"/>
    <w:uiPriority w:val="34"/>
    <w:qFormat/>
    <w:rsid w:val="008B5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friulinnova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Badini</dc:creator>
  <cp:lastModifiedBy>Elide Hrvatin</cp:lastModifiedBy>
  <cp:revision>2</cp:revision>
  <dcterms:created xsi:type="dcterms:W3CDTF">2018-07-10T09:37:00Z</dcterms:created>
  <dcterms:modified xsi:type="dcterms:W3CDTF">2018-07-10T09:37:00Z</dcterms:modified>
</cp:coreProperties>
</file>